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bookmarkStart w:id="0" w:name="_GoBack"/>
      <w:bookmarkEnd w:id="0"/>
      <w:r>
        <w:rPr>
          <w:b/>
        </w:rPr>
        <w:t>[Nom de l’organisme complémentaire]</w:t>
      </w:r>
    </w:p>
    <w:p>
      <w:pPr>
        <w:pStyle w:val="Normal"/>
        <w:jc w:val="both"/>
        <w:rPr>
          <w:b/>
          <w:b/>
        </w:rPr>
      </w:pPr>
      <w:r>
        <w:rPr>
          <w:b/>
        </w:rPr>
        <w:t>[Identification de l’organisme complémentaire]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48" w:hanging="0"/>
        <w:jc w:val="both"/>
        <w:rPr/>
      </w:pPr>
      <w:r>
        <w:rPr/>
        <w:t xml:space="preserve">A </w:t>
      </w:r>
      <w:r>
        <w:rPr>
          <w:b/>
        </w:rPr>
        <w:t>[Ville]</w:t>
      </w:r>
      <w:r>
        <w:rPr/>
        <w:t xml:space="preserve">, le </w:t>
      </w:r>
      <w:r>
        <w:rPr>
          <w:b/>
        </w:rPr>
        <w:t>[Date]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ind w:left="4248" w:hanging="0"/>
        <w:jc w:val="both"/>
        <w:rPr/>
      </w:pPr>
      <w:r>
        <w:rPr/>
        <w:t>Destinataire</w:t>
      </w:r>
    </w:p>
    <w:p>
      <w:pPr>
        <w:pStyle w:val="Normal"/>
        <w:tabs>
          <w:tab w:val="clear" w:pos="708"/>
          <w:tab w:val="left" w:pos="6521" w:leader="none"/>
        </w:tabs>
        <w:ind w:left="4248" w:hanging="0"/>
        <w:jc w:val="both"/>
        <w:rPr>
          <w:b/>
          <w:b/>
        </w:rPr>
      </w:pPr>
      <w:r>
        <w:rPr>
          <w:b/>
        </w:rPr>
        <w:t>[Civilité]</w:t>
      </w:r>
    </w:p>
    <w:p>
      <w:pPr>
        <w:pStyle w:val="Normal"/>
        <w:tabs>
          <w:tab w:val="clear" w:pos="708"/>
          <w:tab w:val="left" w:pos="6521" w:leader="none"/>
        </w:tabs>
        <w:ind w:left="4248" w:hanging="0"/>
        <w:jc w:val="both"/>
        <w:rPr>
          <w:b/>
          <w:b/>
        </w:rPr>
      </w:pPr>
      <w:r>
        <w:rPr>
          <w:b/>
        </w:rPr>
        <w:t>[Nom et Prénom de l’assuré]</w:t>
      </w:r>
    </w:p>
    <w:p>
      <w:pPr>
        <w:pStyle w:val="Normal"/>
        <w:tabs>
          <w:tab w:val="clear" w:pos="708"/>
          <w:tab w:val="left" w:pos="6521" w:leader="none"/>
        </w:tabs>
        <w:ind w:left="4248" w:hanging="0"/>
        <w:jc w:val="both"/>
        <w:rPr>
          <w:b/>
          <w:b/>
        </w:rPr>
      </w:pPr>
      <w:r>
        <w:rPr>
          <w:b/>
        </w:rPr>
        <w:t>[Coordonnées de l’assuré]</w:t>
      </w:r>
    </w:p>
    <w:p>
      <w:pPr>
        <w:pStyle w:val="Normal"/>
        <w:tabs>
          <w:tab w:val="clear" w:pos="708"/>
          <w:tab w:val="left" w:pos="6521" w:leader="none"/>
        </w:tabs>
        <w:ind w:left="424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Objet : Attestation en vue du bénéfice du remboursement d’une partie des cotisations de protection sociale complémentaire destinées à couvrir les frais de santé des agents civils et militaires de l’État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Je soussigné, </w:t>
      </w:r>
      <w:r>
        <w:rPr>
          <w:b/>
        </w:rPr>
        <w:t>[Nom de l’organisme complémentaire]</w:t>
      </w:r>
      <w:r>
        <w:rPr/>
        <w:t xml:space="preserve"> enregistré </w:t>
      </w:r>
      <w:r>
        <w:rPr>
          <w:b/>
        </w:rPr>
        <w:t>[Données d’enregistrement de l’organisme complémentaire]</w:t>
      </w:r>
      <w:r>
        <w:rPr/>
        <w:t>, atteste que 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[Civilité] [Nom et Prénom de l’assuré]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[NIR]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Lorsque l’assuré est le titulaire du contrat</w:t>
      </w:r>
    </w:p>
    <w:p>
      <w:pPr>
        <w:pStyle w:val="Normal"/>
        <w:jc w:val="both"/>
        <w:rPr/>
      </w:pPr>
      <w:r>
        <w:rPr/>
        <w:t xml:space="preserve">est titulaire du </w:t>
      </w:r>
      <w:r>
        <w:rPr>
          <w:b/>
        </w:rPr>
        <w:t>[Contrat / Règlement]</w:t>
      </w:r>
      <w:r>
        <w:rPr/>
        <w:t xml:space="preserve">, </w:t>
      </w:r>
      <w:r>
        <w:rPr>
          <w:b/>
        </w:rPr>
        <w:t>[Numéro du contrat]</w:t>
      </w:r>
      <w:r>
        <w:rPr/>
        <w:t xml:space="preserve">. Ce </w:t>
      </w:r>
      <w:r>
        <w:rPr>
          <w:b/>
        </w:rPr>
        <w:t>[Contrat / Règlement]</w:t>
      </w:r>
      <w:r>
        <w:rPr/>
        <w:t xml:space="preserve"> couvre les frais occasionnés par une maternité, une maladie ou un accident et respecte les conditions prévues au II de l’article L. 862-4 et à l’article L. 871-1 du code de la sécurité sociale.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Lorsque l’assuré est ayant droit du titulaire du contrat</w:t>
      </w:r>
    </w:p>
    <w:p>
      <w:pPr>
        <w:pStyle w:val="Normal"/>
        <w:jc w:val="both"/>
        <w:rPr/>
      </w:pPr>
      <w:r>
        <w:rPr/>
        <w:t xml:space="preserve">est couvert en qualité d’ayant droit du </w:t>
      </w:r>
      <w:r>
        <w:rPr>
          <w:b/>
        </w:rPr>
        <w:t>[Contrat / Règlement]</w:t>
      </w:r>
      <w:r>
        <w:rPr/>
        <w:t xml:space="preserve">, </w:t>
      </w:r>
      <w:r>
        <w:rPr>
          <w:b/>
        </w:rPr>
        <w:t>[Numéro du contrat]</w:t>
      </w:r>
      <w:r>
        <w:rPr/>
        <w:t xml:space="preserve">. Ce </w:t>
      </w:r>
      <w:r>
        <w:rPr>
          <w:b/>
        </w:rPr>
        <w:t>[Contrat / Règlement]</w:t>
      </w:r>
      <w:r>
        <w:rPr/>
        <w:t xml:space="preserve"> couvre les frais occasionnés par une maternité, une maladie ou un accident et respecte les conditions prévues au II de l’article L. 862-4 et à l’article L. 871-1 du code de la sécurité sociale et que sa couverture ne fait pas l’objet d’une participation financière de l’employeur du titulaire du contrat.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 montant des cotisations versées au titre de la couverture de </w:t>
      </w:r>
      <w:r>
        <w:rPr>
          <w:b/>
        </w:rPr>
        <w:t>[Civilité] [Nom et Prénom de l’assuré]</w:t>
      </w:r>
      <w:r>
        <w:rPr/>
        <w:t xml:space="preserve"> s’élève à </w:t>
      </w:r>
      <w:r>
        <w:rPr>
          <w:b/>
        </w:rPr>
        <w:t>[Montant en euros]</w:t>
      </w:r>
      <w:r>
        <w:rPr/>
        <w:t xml:space="preserve"> </w:t>
      </w:r>
      <w:r>
        <w:rPr>
          <w:b/>
        </w:rPr>
        <w:t>[Par an / Par mois]</w:t>
      </w:r>
      <w:r>
        <w:rPr/>
        <w:t xml:space="preserve">. Le bénéficiaire est couvert par le contrat susmentionné depuis le </w:t>
      </w:r>
      <w:r>
        <w:rPr>
          <w:b/>
        </w:rPr>
        <w:t>[date]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Cette attestation est délivrée pour servir et valoir ce que de droit.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[Signature]</w:t>
      </w:r>
    </w:p>
    <w:p>
      <w:pPr>
        <w:pStyle w:val="Normal"/>
        <w:spacing w:before="0" w:after="200"/>
        <w:jc w:val="both"/>
        <w:rPr>
          <w:b/>
          <w:b/>
        </w:rPr>
      </w:pPr>
      <w:r>
        <w:rPr>
          <w:b/>
        </w:rPr>
        <w:t>[Cachet de l’organisme complémentaire]</w:t>
      </w:r>
    </w:p>
    <w:sectPr>
      <w:footerReference w:type="default" r:id="rId2"/>
      <w:type w:val="nextPage"/>
      <w:pgSz w:w="11906" w:h="16838"/>
      <w:pgMar w:left="1134" w:right="1133" w:header="0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embedSystemFonts/>
  <w:defaultTabStop w:val="708"/>
  <w:mailMerge>
    <w:mainDocumentType w:val="formLetters"/>
    <w:dataType w:val="textFile"/>
    <w:query w:val="SELECT * FROM Adresses_eti_bis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bidi w:val="0"/>
      <w:spacing w:before="0" w:after="20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autoRedefine/>
    <w:qFormat/>
    <w:rsid w:val="00fb08a0"/>
    <w:pPr>
      <w:keepNext w:val="true"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 w:val="true"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rsid w:val="00fb08a0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clear" w:pos="708"/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clear" w:pos="708"/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clear" w:pos="708"/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next w:val="SNtitre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next w:val="SNNORCentr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next w:val="SNAutorit"/>
    <w:qFormat/>
    <w:rsid w:val="00fb08a0"/>
    <w:pPr>
      <w:widowControl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napToGrid w:val="fals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next w:val="Corpsdetexte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bidi w:val="0"/>
      <w:spacing w:before="0" w:after="20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extright" w:customStyle="1">
    <w:name w:val="text--right"/>
    <w:basedOn w:val="Normal"/>
    <w:qFormat/>
    <w:rsid w:val="00136628"/>
    <w:pPr>
      <w:spacing w:before="240" w:after="240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BB44-EA14-427D-A10B-C23D663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0</TotalTime>
  <Application>LibreOffice/6.4.5.2$Windows_X86_64 LibreOffice_project/a726b36747cf2001e06b58ad5db1aa3a9a1872d6</Application>
  <Pages>2</Pages>
  <Words>263</Words>
  <Characters>1448</Characters>
  <CharactersWithSpaces>1690</CharactersWithSpaces>
  <Paragraphs>19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2021-09-28T10:41:00Z</dcterms:created>
  <dc:creator>COMBOT Julien</dc:creator>
  <dc:description/>
  <dc:language>fr-FR</dc:language>
  <cp:lastModifiedBy>MIGEON-BALAGEAS Olivier</cp:lastModifiedBy>
  <cp:lastPrinted>2018-05-18T12:25:00Z</cp:lastPrinted>
  <dcterms:modified xsi:type="dcterms:W3CDTF">2021-09-28T10:41:00Z</dcterms:modified>
  <cp:revision>2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